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9E7F" w14:textId="77777777" w:rsidR="00151F59" w:rsidRDefault="00151F59">
      <w:r>
        <w:rPr>
          <w:noProof/>
          <w:lang w:eastAsia="en-AU"/>
        </w:rPr>
        <w:drawing>
          <wp:anchor distT="0" distB="0" distL="114300" distR="114300" simplePos="0" relativeHeight="251629568" behindDoc="0" locked="1" layoutInCell="1" allowOverlap="1" wp14:anchorId="702EB8A0" wp14:editId="042003D3">
            <wp:simplePos x="0" y="0"/>
            <wp:positionH relativeFrom="column">
              <wp:posOffset>-342900</wp:posOffset>
            </wp:positionH>
            <wp:positionV relativeFrom="page">
              <wp:posOffset>339090</wp:posOffset>
            </wp:positionV>
            <wp:extent cx="6875780" cy="1036320"/>
            <wp:effectExtent l="0" t="0" r="7620" b="5080"/>
            <wp:wrapNone/>
            <wp:docPr id="4" name="Picture 4" descr="https://s3.amazonaws.com/libapps/customers/256/images/learning-support-h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libapps/customers/256/images/learning-support-hu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53FA8" w14:textId="77777777" w:rsidR="0043199F" w:rsidRDefault="0043199F">
      <w:pPr>
        <w:sectPr w:rsidR="0043199F" w:rsidSect="00151F59">
          <w:pgSz w:w="11906" w:h="16838"/>
          <w:pgMar w:top="851" w:right="1080" w:bottom="567" w:left="108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2B1D9E66" w14:textId="43D6FECA" w:rsidR="001BCD41" w:rsidRDefault="001BCD41" w:rsidP="001BCD41">
      <w:pPr>
        <w:rPr>
          <w:b/>
          <w:bCs/>
          <w:sz w:val="32"/>
          <w:szCs w:val="32"/>
        </w:rPr>
      </w:pPr>
    </w:p>
    <w:p w14:paraId="20CC56F2" w14:textId="664C92F8" w:rsidR="001BCD41" w:rsidRDefault="001BCD41" w:rsidP="001BCD41">
      <w:pPr>
        <w:rPr>
          <w:b/>
          <w:bCs/>
          <w:sz w:val="32"/>
          <w:szCs w:val="32"/>
        </w:rPr>
      </w:pPr>
    </w:p>
    <w:p w14:paraId="07E9ABD5" w14:textId="49EDC58C" w:rsidR="00AF4446" w:rsidRPr="003918B1" w:rsidRDefault="00191E2F" w:rsidP="00AF4446">
      <w:pPr>
        <w:jc w:val="center"/>
        <w:rPr>
          <w:rFonts w:cstheme="minorHAnsi"/>
          <w:b/>
          <w:color w:val="000000" w:themeColor="text1"/>
          <w:sz w:val="32"/>
          <w:szCs w:val="32"/>
          <w:lang w:val="en-US"/>
        </w:rPr>
      </w:pPr>
      <w:r>
        <w:rPr>
          <w:rFonts w:cstheme="minorHAnsi"/>
          <w:b/>
          <w:color w:val="000000" w:themeColor="text1"/>
          <w:sz w:val="32"/>
          <w:szCs w:val="32"/>
          <w:lang w:val="en-US"/>
        </w:rPr>
        <w:t>Linking Google Scholar to Torrens Library</w:t>
      </w:r>
    </w:p>
    <w:p w14:paraId="0B681045" w14:textId="74E67868" w:rsidR="00AF4446" w:rsidRPr="00B9220F" w:rsidRDefault="00AF4446" w:rsidP="00AF444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20F">
        <w:rPr>
          <w:rFonts w:cstheme="minorHAnsi"/>
          <w:sz w:val="24"/>
          <w:szCs w:val="24"/>
          <w:lang w:val="en-US"/>
        </w:rPr>
        <w:t xml:space="preserve">Google scholar is a great way to find scholarly information for your </w:t>
      </w:r>
      <w:r w:rsidR="00AE7C49">
        <w:rPr>
          <w:rFonts w:cstheme="minorHAnsi"/>
          <w:sz w:val="24"/>
          <w:szCs w:val="24"/>
          <w:lang w:val="en-US"/>
        </w:rPr>
        <w:t xml:space="preserve">research and </w:t>
      </w:r>
      <w:r w:rsidRPr="00B9220F">
        <w:rPr>
          <w:rFonts w:cstheme="minorHAnsi"/>
          <w:sz w:val="24"/>
          <w:szCs w:val="24"/>
          <w:lang w:val="en-US"/>
        </w:rPr>
        <w:t xml:space="preserve">assessments. Scholar provides results from </w:t>
      </w:r>
      <w:r w:rsidR="003918B1">
        <w:rPr>
          <w:rFonts w:cstheme="minorHAnsi"/>
          <w:sz w:val="24"/>
          <w:szCs w:val="24"/>
          <w:lang w:val="en-US"/>
        </w:rPr>
        <w:t xml:space="preserve">many </w:t>
      </w:r>
      <w:r w:rsidRPr="00B9220F">
        <w:rPr>
          <w:rFonts w:cstheme="minorHAnsi"/>
          <w:sz w:val="24"/>
          <w:szCs w:val="24"/>
          <w:lang w:val="en-US"/>
        </w:rPr>
        <w:t xml:space="preserve">sources including: </w:t>
      </w: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>articles, theses, books, abstracts and court opinions, from academic publishers, professional societies, online repositories, universities and other web sites.</w:t>
      </w:r>
    </w:p>
    <w:p w14:paraId="3244EF00" w14:textId="77777777" w:rsidR="00AF4446" w:rsidRPr="00B9220F" w:rsidRDefault="00AF4446" w:rsidP="00AF444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You can find Google Scholar at: </w:t>
      </w:r>
      <w:hyperlink r:id="rId9" w:history="1">
        <w:r w:rsidRPr="00B9220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https://scholar.google.com.au/</w:t>
        </w:r>
      </w:hyperlink>
    </w:p>
    <w:p w14:paraId="199194DD" w14:textId="77777777" w:rsidR="00AF4446" w:rsidRPr="00B9220F" w:rsidRDefault="00AF4446" w:rsidP="00AF4446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108AF2A" w14:textId="325D7890" w:rsidR="00AF4446" w:rsidRPr="00B9220F" w:rsidRDefault="00AF4446" w:rsidP="00AF4446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B9220F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Link</w:t>
      </w:r>
      <w:r w:rsidR="003918B1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ing</w:t>
      </w:r>
      <w:r w:rsidR="00B37D1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Google Scholar to Torrens</w:t>
      </w:r>
      <w:r w:rsidRPr="00B9220F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Library</w:t>
      </w:r>
      <w:r w:rsidR="00B37D1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0EDE52EB" w14:textId="51CCB9D2" w:rsidR="00AF4446" w:rsidRPr="00B9220F" w:rsidRDefault="00AF4446" w:rsidP="00AF444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>By linking your Googl</w:t>
      </w:r>
      <w:r w:rsidR="00B37D14">
        <w:rPr>
          <w:rFonts w:cstheme="minorHAnsi"/>
          <w:color w:val="222222"/>
          <w:sz w:val="24"/>
          <w:szCs w:val="24"/>
          <w:shd w:val="clear" w:color="auto" w:fill="FFFFFF"/>
        </w:rPr>
        <w:t>e Scholar search to the Torrens</w:t>
      </w: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 library, you will be provided with the option to “acces</w:t>
      </w:r>
      <w:r w:rsidR="00B37D14">
        <w:rPr>
          <w:rFonts w:cstheme="minorHAnsi"/>
          <w:color w:val="222222"/>
          <w:sz w:val="24"/>
          <w:szCs w:val="24"/>
          <w:shd w:val="clear" w:color="auto" w:fill="FFFFFF"/>
        </w:rPr>
        <w:t>s via my library” where Torrens</w:t>
      </w: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 library provides access to particular books or journal articles. </w:t>
      </w:r>
    </w:p>
    <w:p w14:paraId="021FC09D" w14:textId="77777777" w:rsidR="00AF4446" w:rsidRPr="00B9220F" w:rsidRDefault="00AF4446" w:rsidP="00AF444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 To do this:</w:t>
      </w:r>
    </w:p>
    <w:p w14:paraId="172D0634" w14:textId="5968C2A0" w:rsidR="00AF4446" w:rsidRDefault="00AF4446" w:rsidP="00AF4446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select the </w:t>
      </w:r>
      <w:r w:rsidR="00F00777">
        <w:rPr>
          <w:rFonts w:cstheme="minorHAnsi"/>
          <w:color w:val="222222"/>
          <w:sz w:val="24"/>
          <w:szCs w:val="24"/>
          <w:shd w:val="clear" w:color="auto" w:fill="FFFFFF"/>
        </w:rPr>
        <w:t xml:space="preserve">menu symbol at </w:t>
      </w: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the top </w:t>
      </w:r>
      <w:r w:rsidR="002F00A9">
        <w:rPr>
          <w:rFonts w:cstheme="minorHAnsi"/>
          <w:color w:val="222222"/>
          <w:sz w:val="24"/>
          <w:szCs w:val="24"/>
          <w:shd w:val="clear" w:color="auto" w:fill="FFFFFF"/>
        </w:rPr>
        <w:t xml:space="preserve">left hand side </w:t>
      </w: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>of the screen;</w:t>
      </w:r>
    </w:p>
    <w:p w14:paraId="2BE9961B" w14:textId="3BB52508" w:rsidR="00F00777" w:rsidRPr="00B9220F" w:rsidRDefault="00F00777" w:rsidP="00F00777">
      <w:pPr>
        <w:pStyle w:val="ListParagraph"/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5CC59" wp14:editId="09EAF4C0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457200" cy="1714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A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7.75pt;margin-top:.9pt;width:3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noProof/>
          <w:lang w:eastAsia="en-AU"/>
        </w:rPr>
        <w:drawing>
          <wp:inline distT="0" distB="0" distL="0" distR="0" wp14:anchorId="0D898DAB" wp14:editId="3A709CCF">
            <wp:extent cx="208597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5469" w14:textId="595D956B" w:rsidR="00F00777" w:rsidRDefault="00AF4446" w:rsidP="00AF4446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20F">
        <w:rPr>
          <w:rFonts w:cstheme="minorHAnsi"/>
          <w:color w:val="222222"/>
          <w:sz w:val="24"/>
          <w:szCs w:val="24"/>
          <w:shd w:val="clear" w:color="auto" w:fill="FFFFFF"/>
        </w:rPr>
        <w:t xml:space="preserve">select </w:t>
      </w:r>
      <w:r w:rsidR="00F00777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settings cog</w:t>
      </w:r>
    </w:p>
    <w:p w14:paraId="7DE841AE" w14:textId="763A0BA6" w:rsidR="00F00777" w:rsidRDefault="00F00777" w:rsidP="00F00777">
      <w:pPr>
        <w:pStyle w:val="ListParagraph"/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2AE18" wp14:editId="2F3DD439">
                <wp:simplePos x="0" y="0"/>
                <wp:positionH relativeFrom="column">
                  <wp:posOffset>1095375</wp:posOffset>
                </wp:positionH>
                <wp:positionV relativeFrom="paragraph">
                  <wp:posOffset>8255</wp:posOffset>
                </wp:positionV>
                <wp:extent cx="628650" cy="70485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923B" id="Straight Arrow Connector 14" o:spid="_x0000_s1026" type="#_x0000_t32" style="position:absolute;margin-left:86.25pt;margin-top:.65pt;width:49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" strokecolor="#4579b8 [3044]">
                <v:stroke endarrow="block"/>
              </v:shape>
            </w:pict>
          </mc:Fallback>
        </mc:AlternateContent>
      </w:r>
    </w:p>
    <w:p w14:paraId="15D4F724" w14:textId="4CC550F3" w:rsidR="00F00777" w:rsidRDefault="00F00777" w:rsidP="00F00777">
      <w:pPr>
        <w:pStyle w:val="ListParagraph"/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</w:t>
      </w:r>
      <w:r>
        <w:rPr>
          <w:noProof/>
          <w:lang w:eastAsia="en-AU"/>
        </w:rPr>
        <w:drawing>
          <wp:inline distT="0" distB="0" distL="0" distR="0" wp14:anchorId="49EF4DE4" wp14:editId="359CDAD8">
            <wp:extent cx="1562100" cy="9015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215" cy="90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C917" w14:textId="20E83227" w:rsidR="00240C21" w:rsidRPr="00240C21" w:rsidRDefault="00AE7C49" w:rsidP="00240C21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D1485" wp14:editId="7A2FD238">
                <wp:simplePos x="0" y="0"/>
                <wp:positionH relativeFrom="column">
                  <wp:posOffset>-108585</wp:posOffset>
                </wp:positionH>
                <wp:positionV relativeFrom="paragraph">
                  <wp:posOffset>222885</wp:posOffset>
                </wp:positionV>
                <wp:extent cx="695325" cy="523875"/>
                <wp:effectExtent l="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B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-8.55pt;margin-top:17.55pt;width:54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="00F00777"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Select </w:t>
      </w:r>
      <w:r w:rsidR="00AF4446"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”library links” </w:t>
      </w:r>
      <w:r w:rsidR="00F00777" w:rsidRPr="00240C21">
        <w:rPr>
          <w:rFonts w:cstheme="minorHAnsi"/>
          <w:color w:val="222222"/>
          <w:sz w:val="24"/>
          <w:szCs w:val="24"/>
          <w:shd w:val="clear" w:color="auto" w:fill="FFFFFF"/>
        </w:rPr>
        <w:t>and then type in the search bar “</w:t>
      </w:r>
      <w:r w:rsidR="00240C21" w:rsidRPr="00240C21">
        <w:rPr>
          <w:rFonts w:cstheme="minorHAnsi"/>
          <w:color w:val="222222"/>
          <w:sz w:val="24"/>
          <w:szCs w:val="24"/>
          <w:shd w:val="clear" w:color="auto" w:fill="FFFFFF"/>
        </w:rPr>
        <w:t>Torrens University</w:t>
      </w:r>
      <w:r w:rsidR="00F00777" w:rsidRPr="00240C21"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  <w:r w:rsidR="00AF4446" w:rsidRPr="00240C21">
        <w:rPr>
          <w:rFonts w:cstheme="minorHAnsi"/>
          <w:color w:val="222222"/>
          <w:sz w:val="24"/>
          <w:szCs w:val="24"/>
          <w:shd w:val="clear" w:color="auto" w:fill="FFFFFF"/>
        </w:rPr>
        <w:t>(You can see that Google Scholar automatically links to the Libraries Australia database)</w:t>
      </w:r>
      <w:r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</w:t>
      </w:r>
      <w:r w:rsidR="00F00777"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 w:rsidR="00240C21"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</w:t>
      </w:r>
      <w:r w:rsidR="00240C21">
        <w:rPr>
          <w:noProof/>
          <w:lang w:eastAsia="en-AU"/>
        </w:rPr>
        <w:drawing>
          <wp:inline distT="0" distB="0" distL="0" distR="0" wp14:anchorId="746CB233" wp14:editId="4C6B3794">
            <wp:extent cx="3835400" cy="165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785" cy="166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D017" w14:textId="17A0B66B" w:rsidR="00AF4446" w:rsidRPr="00240C21" w:rsidRDefault="00AF4446" w:rsidP="00240C21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When </w:t>
      </w:r>
      <w:r w:rsidR="00240C21">
        <w:rPr>
          <w:rFonts w:cstheme="minorHAnsi"/>
          <w:color w:val="222222"/>
          <w:sz w:val="24"/>
          <w:szCs w:val="24"/>
          <w:shd w:val="clear" w:color="auto" w:fill="FFFFFF"/>
        </w:rPr>
        <w:t>Torrens University</w:t>
      </w:r>
      <w:r w:rsidRPr="00240C21">
        <w:rPr>
          <w:rFonts w:cstheme="minorHAnsi"/>
          <w:color w:val="222222"/>
          <w:sz w:val="24"/>
          <w:szCs w:val="24"/>
          <w:shd w:val="clear" w:color="auto" w:fill="FFFFFF"/>
        </w:rPr>
        <w:t xml:space="preserve"> appears, make sure you tick the box and then save changes</w:t>
      </w:r>
      <w:r w:rsidR="00240C2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72BC2A5" w14:textId="1874A371" w:rsidR="00AF4446" w:rsidRPr="00B9220F" w:rsidRDefault="00253C66" w:rsidP="00AF444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0" locked="1" layoutInCell="1" allowOverlap="1" wp14:anchorId="4DAEE85D" wp14:editId="6FF41E52">
            <wp:simplePos x="0" y="0"/>
            <wp:positionH relativeFrom="margin">
              <wp:align>center</wp:align>
            </wp:positionH>
            <wp:positionV relativeFrom="page">
              <wp:posOffset>359410</wp:posOffset>
            </wp:positionV>
            <wp:extent cx="6875780" cy="1036320"/>
            <wp:effectExtent l="0" t="0" r="1270" b="0"/>
            <wp:wrapNone/>
            <wp:docPr id="2" name="Picture 2" descr="https://s3.amazonaws.com/libapps/customers/256/images/learning-support-h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libapps/customers/256/images/learning-support-hu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446" w:rsidRPr="00B9220F" w:rsidSect="0043199F">
      <w:type w:val="continuous"/>
      <w:pgSz w:w="11906" w:h="16838"/>
      <w:pgMar w:top="851" w:right="1080" w:bottom="567" w:left="108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152"/>
    <w:multiLevelType w:val="hybridMultilevel"/>
    <w:tmpl w:val="FC32B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EBF"/>
    <w:multiLevelType w:val="hybridMultilevel"/>
    <w:tmpl w:val="93304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2404"/>
    <w:multiLevelType w:val="hybridMultilevel"/>
    <w:tmpl w:val="0EAE6C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9"/>
    <w:rsid w:val="00014579"/>
    <w:rsid w:val="00036008"/>
    <w:rsid w:val="00084EC8"/>
    <w:rsid w:val="000B659B"/>
    <w:rsid w:val="00146DFE"/>
    <w:rsid w:val="00151F59"/>
    <w:rsid w:val="00151FED"/>
    <w:rsid w:val="00191E2F"/>
    <w:rsid w:val="001BCD41"/>
    <w:rsid w:val="002127B8"/>
    <w:rsid w:val="00240C21"/>
    <w:rsid w:val="00253C66"/>
    <w:rsid w:val="00284399"/>
    <w:rsid w:val="002B7852"/>
    <w:rsid w:val="002F00A9"/>
    <w:rsid w:val="00301A53"/>
    <w:rsid w:val="00327726"/>
    <w:rsid w:val="00340874"/>
    <w:rsid w:val="003918B1"/>
    <w:rsid w:val="003B7673"/>
    <w:rsid w:val="003D2E0A"/>
    <w:rsid w:val="0043199F"/>
    <w:rsid w:val="00456958"/>
    <w:rsid w:val="004F788A"/>
    <w:rsid w:val="0055382F"/>
    <w:rsid w:val="005D2CA7"/>
    <w:rsid w:val="00740B1E"/>
    <w:rsid w:val="007C6EFD"/>
    <w:rsid w:val="00911B92"/>
    <w:rsid w:val="009626E6"/>
    <w:rsid w:val="009B32D0"/>
    <w:rsid w:val="009E56D1"/>
    <w:rsid w:val="00A83603"/>
    <w:rsid w:val="00AE7C49"/>
    <w:rsid w:val="00AF4446"/>
    <w:rsid w:val="00B04F6A"/>
    <w:rsid w:val="00B37D14"/>
    <w:rsid w:val="00B9220F"/>
    <w:rsid w:val="00C54AA9"/>
    <w:rsid w:val="00CE3D8C"/>
    <w:rsid w:val="00D02814"/>
    <w:rsid w:val="00DC1D8F"/>
    <w:rsid w:val="00DD5D51"/>
    <w:rsid w:val="00E140D9"/>
    <w:rsid w:val="00E16AEB"/>
    <w:rsid w:val="00ED0560"/>
    <w:rsid w:val="00F00777"/>
    <w:rsid w:val="00F21B6E"/>
    <w:rsid w:val="00F4626F"/>
    <w:rsid w:val="00F61AD6"/>
    <w:rsid w:val="00F83DEA"/>
    <w:rsid w:val="00F843CB"/>
    <w:rsid w:val="00F918D7"/>
    <w:rsid w:val="00FA0DF7"/>
    <w:rsid w:val="00FC3F64"/>
    <w:rsid w:val="00FC596B"/>
    <w:rsid w:val="3E22B173"/>
    <w:rsid w:val="4EB2D25C"/>
    <w:rsid w:val="6F443ED8"/>
    <w:rsid w:val="72A6D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6C648"/>
  <w15:docId w15:val="{6C1139D4-1BD3-4BA3-94FA-4550297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5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2B7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53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C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cholar.google.com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d98294de-bba7-4f76-a53b-b317fb358fe9" xsi:nil="true"/>
    <d20205bcb9fe48b1b59ca4e61b5e671d xmlns="d98294de-bba7-4f76-a53b-b317fb358f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Library</TermName>
          <TermId xmlns="http://schemas.microsoft.com/office/infopath/2007/PartnerControls">73b94356-be79-4a80-98d5-3e8cbeee723a</TermId>
        </TermInfo>
      </Terms>
    </d20205bcb9fe48b1b59ca4e61b5e671d>
    <Hyperlink xmlns="d98294de-bba7-4f76-a53b-b317fb358fe9">
      <Url xsi:nil="true"/>
      <Description xsi:nil="true"/>
    </Hyperlink>
    <TaxCatchAll xmlns="97555d15-f1e7-46f5-b3c3-ae070ff8a2b8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7B63F1671BC42BED389750B542054" ma:contentTypeVersion="20" ma:contentTypeDescription="Create a new document." ma:contentTypeScope="" ma:versionID="fb37279c75cfe3f759268a6883ec87d1">
  <xsd:schema xmlns:xsd="http://www.w3.org/2001/XMLSchema" xmlns:xs="http://www.w3.org/2001/XMLSchema" xmlns:p="http://schemas.microsoft.com/office/2006/metadata/properties" xmlns:ns2="97555d15-f1e7-46f5-b3c3-ae070ff8a2b8" xmlns:ns3="d98294de-bba7-4f76-a53b-b317fb358fe9" targetNamespace="http://schemas.microsoft.com/office/2006/metadata/properties" ma:root="true" ma:fieldsID="6dbcc52c3332776d35780655e9bbdc07" ns2:_="" ns3:_="">
    <xsd:import namespace="97555d15-f1e7-46f5-b3c3-ae070ff8a2b8"/>
    <xsd:import namespace="d98294de-bba7-4f76-a53b-b317fb358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d20205bcb9fe48b1b59ca4e61b5e671d" minOccurs="0"/>
                <xsd:element ref="ns2:TaxCatchAll" minOccurs="0"/>
                <xsd:element ref="ns3:Tags" minOccurs="0"/>
                <xsd:element ref="ns3:Hyperlink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5d15-f1e7-46f5-b3c3-ae070ff8a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36b4b75-705b-45ff-9a29-f23922828c80}" ma:internalName="TaxCatchAll" ma:showField="CatchAllData" ma:web="97555d15-f1e7-46f5-b3c3-ae070ff8a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94de-bba7-4f76-a53b-b317fb35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d20205bcb9fe48b1b59ca4e61b5e671d" ma:index="15" nillable="true" ma:taxonomy="true" ma:internalName="d20205bcb9fe48b1b59ca4e61b5e671d" ma:taxonomyFieldName="Managed_x0020_Metadata" ma:displayName="Managed Metadata" ma:readOnly="false" ma:default="1;#Library|73b94356-be79-4a80-98d5-3e8cbeee723a" ma:fieldId="{d20205bc-b9fe-48b1-b59c-a4e61b5e671d}" ma:taxonomyMulti="true" ma:sspId="f5a8f4c1-6c9b-4a3e-b0f2-3a91c62723a1" ma:termSetId="82f63abc-6d98-4b10-9e04-6ecee75875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gs" ma:index="17" nillable="true" ma:displayName="Tags" ma:description="Folksonomy; add your own tags to assist discovery for yourself and others" ma:internalName="Tags">
      <xsd:simpleType>
        <xsd:restriction base="dms:Text">
          <xsd:maxLength value="255"/>
        </xsd:restriction>
      </xsd:simpleType>
    </xsd:element>
    <xsd:element name="Hyperlink" ma:index="18" nillable="true" ma:displayName="Hyperlink" ma:description="Optional link to doc or URL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7E9BD-1E9F-48DF-B137-BA0D37ACDBC1}">
  <ds:schemaRefs>
    <ds:schemaRef ds:uri="http://schemas.microsoft.com/office/2006/metadata/properties"/>
    <ds:schemaRef ds:uri="http://schemas.microsoft.com/office/infopath/2007/PartnerControls"/>
    <ds:schemaRef ds:uri="d98294de-bba7-4f76-a53b-b317fb358fe9"/>
    <ds:schemaRef ds:uri="97555d15-f1e7-46f5-b3c3-ae070ff8a2b8"/>
  </ds:schemaRefs>
</ds:datastoreItem>
</file>

<file path=customXml/itemProps2.xml><?xml version="1.0" encoding="utf-8"?>
<ds:datastoreItem xmlns:ds="http://schemas.openxmlformats.org/officeDocument/2006/customXml" ds:itemID="{13CB7710-32DF-4ACF-BDC5-B5820931A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255F1-1A57-4653-B06D-A435F03C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55d15-f1e7-46f5-b3c3-ae070ff8a2b8"/>
    <ds:schemaRef ds:uri="d98294de-bba7-4f76-a53b-b317fb35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Education Group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Kennedy</cp:lastModifiedBy>
  <cp:revision>2</cp:revision>
  <cp:lastPrinted>2020-02-12T00:38:00Z</cp:lastPrinted>
  <dcterms:created xsi:type="dcterms:W3CDTF">2022-12-04T22:25:00Z</dcterms:created>
  <dcterms:modified xsi:type="dcterms:W3CDTF">2022-12-04T22:25:00Z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0x010100A497B63F1671BC42BED389750B542054</vt:lpwstr>
  </property>
</Properties>
</file>